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Ghid Activare Scor Live – ContestOnlineScore.com</w:t>
      </w:r>
    </w:p>
    <w:p>
      <w:r>
        <w:t>✅ Platformă suportată: https://contestonlinescore.com</w:t>
        <w:br/>
        <w:br/>
        <w:t>Pași pentru N1MM+:</w:t>
        <w:br/>
        <w:t>1. Deschideți N1MM+ și accesați Config &gt; Score Reporting.</w:t>
        <w:br/>
        <w:t>2. Bifați "Enable real-time score reporting".</w:t>
        <w:br/>
        <w:t>3. Selectați "ContestOnlineScore.com" ca destinație.</w:t>
        <w:br/>
        <w:t>4. Introduceți callsignul și cheia API (opțional, dar recomandat).</w:t>
        <w:br/>
        <w:t>5. Salvați și asigurați conexiunea la internet în timpul concursului.</w:t>
        <w:br/>
        <w:br/>
        <w:t>Pentru DXLog:</w:t>
        <w:br/>
        <w:t>1. Mergeți la Options &gt; Live Score Upload.</w:t>
        <w:br/>
        <w:t>2. Activați raportarea și introduceți linkul de la ContestOnlineScore.</w:t>
        <w:br/>
        <w:t>3. Salvați și verificați funcționarea în timpul testelor.</w:t>
        <w:br/>
        <w:br/>
        <w:t>⚠️ Scorul nu este obligatoriu, dar aduce mai multă energie și competiție. Vă încurajăm să participați!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